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BAFF" w14:textId="4A308614" w:rsidR="009D40C1" w:rsidRDefault="009D40C1" w:rsidP="009D40C1">
      <w:pPr>
        <w:pStyle w:val="Heading1"/>
        <w:jc w:val="center"/>
      </w:pPr>
      <w:r>
        <w:t>AP Literature and Composition</w:t>
      </w:r>
    </w:p>
    <w:p w14:paraId="56D36DAF" w14:textId="77777777" w:rsidR="001E4C9B" w:rsidRPr="00A01A85" w:rsidRDefault="001E4C9B" w:rsidP="001E4C9B">
      <w:pPr>
        <w:spacing w:line="240" w:lineRule="auto"/>
        <w:contextualSpacing/>
        <w:jc w:val="center"/>
        <w:rPr>
          <w:szCs w:val="24"/>
        </w:rPr>
      </w:pPr>
      <w:r w:rsidRPr="00A01A85">
        <w:rPr>
          <w:szCs w:val="24"/>
        </w:rPr>
        <w:t>Maria Williams</w:t>
      </w:r>
    </w:p>
    <w:p w14:paraId="0823BD93" w14:textId="77777777" w:rsidR="001E4C9B" w:rsidRPr="00A01A85" w:rsidRDefault="00587A21" w:rsidP="001E4C9B">
      <w:pPr>
        <w:spacing w:line="240" w:lineRule="auto"/>
        <w:contextualSpacing/>
        <w:jc w:val="center"/>
        <w:rPr>
          <w:szCs w:val="24"/>
        </w:rPr>
      </w:pPr>
      <w:hyperlink r:id="rId7">
        <w:r w:rsidR="001E4C9B" w:rsidRPr="480B9ABF">
          <w:rPr>
            <w:rStyle w:val="Hyperlink"/>
          </w:rPr>
          <w:t>maria.williams@k12.wv.us</w:t>
        </w:r>
      </w:hyperlink>
    </w:p>
    <w:p w14:paraId="5E2C7290" w14:textId="77777777" w:rsidR="001E4C9B" w:rsidRDefault="001E4C9B" w:rsidP="001E4C9B">
      <w:pPr>
        <w:spacing w:line="240" w:lineRule="auto"/>
        <w:jc w:val="center"/>
      </w:pPr>
      <w:r>
        <w:t>(304) 725-8491, Planning 1:55-2:45</w:t>
      </w:r>
    </w:p>
    <w:p w14:paraId="199F36BA" w14:textId="03730B6E" w:rsidR="00112603" w:rsidRDefault="00112603" w:rsidP="00112603">
      <w:pPr>
        <w:pStyle w:val="Title"/>
        <w:rPr>
          <w:sz w:val="28"/>
        </w:rPr>
      </w:pPr>
      <w:bookmarkStart w:id="0" w:name="_GoBack"/>
      <w:bookmarkEnd w:id="0"/>
      <w:r>
        <w:t>Syllabus—</w:t>
      </w:r>
      <w:r w:rsidRPr="00112603">
        <w:rPr>
          <w:sz w:val="28"/>
        </w:rPr>
        <w:t>Jefferson County Schools Specific Policies and Procedures</w:t>
      </w:r>
    </w:p>
    <w:p w14:paraId="6689E42E" w14:textId="77777777" w:rsidR="00112603" w:rsidRDefault="00112603" w:rsidP="00112603">
      <w:pPr>
        <w:rPr>
          <w:b/>
        </w:rPr>
      </w:pPr>
    </w:p>
    <w:p w14:paraId="7F74E017" w14:textId="77777777" w:rsidR="00112603" w:rsidRDefault="00112603" w:rsidP="00112603">
      <w:pPr>
        <w:rPr>
          <w:b/>
        </w:rPr>
      </w:pPr>
      <w:r>
        <w:rPr>
          <w:b/>
        </w:rPr>
        <w:t>Classroom Expectations:</w:t>
      </w:r>
    </w:p>
    <w:tbl>
      <w:tblPr>
        <w:tblStyle w:val="TableGrid"/>
        <w:tblW w:w="0" w:type="auto"/>
        <w:tblLook w:val="04A0" w:firstRow="1" w:lastRow="0" w:firstColumn="1" w:lastColumn="0" w:noHBand="0" w:noVBand="1"/>
      </w:tblPr>
      <w:tblGrid>
        <w:gridCol w:w="4788"/>
        <w:gridCol w:w="4788"/>
      </w:tblGrid>
      <w:tr w:rsidR="00112603" w14:paraId="3EE1B899" w14:textId="77777777" w:rsidTr="00283979">
        <w:tc>
          <w:tcPr>
            <w:tcW w:w="4788" w:type="dxa"/>
          </w:tcPr>
          <w:p w14:paraId="41C5DC4C" w14:textId="77777777" w:rsidR="00112603" w:rsidRDefault="00112603" w:rsidP="00283979">
            <w:r>
              <w:rPr>
                <w:b/>
              </w:rPr>
              <w:t xml:space="preserve">Respect: </w:t>
            </w:r>
            <w:r>
              <w:t>Looking after people and property. There is an old proverb that says, “Be the change you want to see in the world.” This is true both inside and outside of the classroom. Treat others how you would like to be treated.</w:t>
            </w:r>
          </w:p>
          <w:p w14:paraId="5EA138E2" w14:textId="77777777" w:rsidR="00112603" w:rsidRDefault="00112603" w:rsidP="00112603">
            <w:pPr>
              <w:pStyle w:val="ListParagraph"/>
              <w:numPr>
                <w:ilvl w:val="0"/>
                <w:numId w:val="30"/>
              </w:numPr>
            </w:pPr>
            <w:r>
              <w:t>Be on time and be prepared</w:t>
            </w:r>
          </w:p>
          <w:p w14:paraId="6A1017CE" w14:textId="77777777" w:rsidR="00112603" w:rsidRPr="0098674B" w:rsidRDefault="00112603" w:rsidP="00112603">
            <w:pPr>
              <w:pStyle w:val="ListParagraph"/>
              <w:numPr>
                <w:ilvl w:val="0"/>
                <w:numId w:val="30"/>
              </w:numPr>
            </w:pPr>
            <w:r>
              <w:t>Follow directions</w:t>
            </w:r>
          </w:p>
        </w:tc>
        <w:tc>
          <w:tcPr>
            <w:tcW w:w="4788" w:type="dxa"/>
          </w:tcPr>
          <w:p w14:paraId="066E34A6" w14:textId="77777777" w:rsidR="00112603" w:rsidRDefault="00112603" w:rsidP="00283979">
            <w:r>
              <w:rPr>
                <w:b/>
              </w:rPr>
              <w:t xml:space="preserve">Responsibility: </w:t>
            </w:r>
            <w:r>
              <w:t>Behaving sensibly and making good choices. Aspire to be a leader—not a follower. This means assuming responsibility for your own behavior. If you assume responsibility, you will serve as a positive example for others.</w:t>
            </w:r>
          </w:p>
          <w:p w14:paraId="4CE66C9E" w14:textId="77777777" w:rsidR="00112603" w:rsidRPr="0098674B" w:rsidRDefault="00112603" w:rsidP="00112603">
            <w:pPr>
              <w:pStyle w:val="ListParagraph"/>
              <w:numPr>
                <w:ilvl w:val="0"/>
                <w:numId w:val="32"/>
              </w:numPr>
            </w:pPr>
            <w:r>
              <w:t>Keep  your hands, feet, and objects to yourself</w:t>
            </w:r>
          </w:p>
        </w:tc>
      </w:tr>
      <w:tr w:rsidR="00112603" w14:paraId="06FB637A" w14:textId="77777777" w:rsidTr="00283979">
        <w:tc>
          <w:tcPr>
            <w:tcW w:w="4788" w:type="dxa"/>
          </w:tcPr>
          <w:p w14:paraId="74739F32" w14:textId="77777777" w:rsidR="00112603" w:rsidRDefault="00112603" w:rsidP="00283979">
            <w:r>
              <w:rPr>
                <w:b/>
              </w:rPr>
              <w:t xml:space="preserve">Kindness: </w:t>
            </w:r>
            <w:r>
              <w:t>Being friendly, generous, and courteous</w:t>
            </w:r>
          </w:p>
          <w:p w14:paraId="12AF244C" w14:textId="77777777" w:rsidR="00112603" w:rsidRDefault="00112603" w:rsidP="00112603">
            <w:pPr>
              <w:pStyle w:val="ListParagraph"/>
              <w:numPr>
                <w:ilvl w:val="0"/>
                <w:numId w:val="31"/>
              </w:numPr>
            </w:pPr>
            <w:r>
              <w:t>Always strive to provide positive, constructive feedback to peers. No swearing, put-downs, teasing, or foul language</w:t>
            </w:r>
          </w:p>
          <w:p w14:paraId="64103712" w14:textId="77777777" w:rsidR="00112603" w:rsidRPr="0098674B" w:rsidRDefault="00112603" w:rsidP="00112603">
            <w:pPr>
              <w:pStyle w:val="ListParagraph"/>
              <w:numPr>
                <w:ilvl w:val="0"/>
                <w:numId w:val="31"/>
              </w:numPr>
            </w:pPr>
            <w:r>
              <w:t>Wait your turn to talk. Raise your hand to be recognized</w:t>
            </w:r>
          </w:p>
        </w:tc>
        <w:tc>
          <w:tcPr>
            <w:tcW w:w="4788" w:type="dxa"/>
          </w:tcPr>
          <w:p w14:paraId="5D1DA7F8" w14:textId="77777777" w:rsidR="00112603" w:rsidRDefault="00112603" w:rsidP="00283979">
            <w:r>
              <w:rPr>
                <w:b/>
              </w:rPr>
              <w:t xml:space="preserve">Honesty: </w:t>
            </w:r>
            <w:r>
              <w:t>Being truthful and fair</w:t>
            </w:r>
          </w:p>
          <w:p w14:paraId="55C1CDA7" w14:textId="77777777" w:rsidR="00112603" w:rsidRPr="0098674B" w:rsidRDefault="00112603" w:rsidP="00112603">
            <w:pPr>
              <w:pStyle w:val="ListParagraph"/>
              <w:numPr>
                <w:ilvl w:val="0"/>
                <w:numId w:val="31"/>
              </w:numPr>
            </w:pPr>
            <w:r>
              <w:t>Turn in your own work. Be proud of your voice. Avoid plagiarism by giving credit when it is due</w:t>
            </w:r>
          </w:p>
        </w:tc>
      </w:tr>
    </w:tbl>
    <w:p w14:paraId="7523F0B2" w14:textId="77777777" w:rsidR="00112603" w:rsidRDefault="00112603" w:rsidP="00112603">
      <w:pPr>
        <w:spacing w:line="240" w:lineRule="auto"/>
        <w:rPr>
          <w:rFonts w:cstheme="minorHAnsi"/>
          <w:b/>
        </w:rPr>
      </w:pPr>
    </w:p>
    <w:p w14:paraId="7ED5D166" w14:textId="7645959F" w:rsidR="00112603" w:rsidRDefault="00112603" w:rsidP="00112603">
      <w:pPr>
        <w:spacing w:line="276" w:lineRule="auto"/>
        <w:rPr>
          <w:rFonts w:cstheme="minorHAnsi"/>
          <w:b/>
        </w:rPr>
      </w:pPr>
      <w:r>
        <w:rPr>
          <w:rFonts w:cstheme="minorHAnsi"/>
          <w:b/>
        </w:rPr>
        <w:t>Possible Encouragement:</w:t>
      </w:r>
    </w:p>
    <w:p w14:paraId="6BCF3641" w14:textId="77777777" w:rsidR="00112603" w:rsidRDefault="00112603" w:rsidP="00112603">
      <w:pPr>
        <w:pStyle w:val="ListParagraph"/>
        <w:numPr>
          <w:ilvl w:val="0"/>
          <w:numId w:val="33"/>
        </w:numPr>
        <w:spacing w:after="200" w:line="240" w:lineRule="auto"/>
        <w:rPr>
          <w:rFonts w:cstheme="minorHAnsi"/>
        </w:rPr>
      </w:pPr>
      <w:r>
        <w:rPr>
          <w:rFonts w:cstheme="minorHAnsi"/>
        </w:rPr>
        <w:t>Verbal recognition</w:t>
      </w:r>
    </w:p>
    <w:p w14:paraId="076153BA" w14:textId="77777777" w:rsidR="00112603" w:rsidRDefault="00112603" w:rsidP="00112603">
      <w:pPr>
        <w:pStyle w:val="ListParagraph"/>
        <w:numPr>
          <w:ilvl w:val="0"/>
          <w:numId w:val="33"/>
        </w:numPr>
        <w:spacing w:after="200" w:line="240" w:lineRule="auto"/>
        <w:rPr>
          <w:rFonts w:cstheme="minorHAnsi"/>
        </w:rPr>
      </w:pPr>
      <w:r>
        <w:rPr>
          <w:rFonts w:cstheme="minorHAnsi"/>
        </w:rPr>
        <w:t>Phone call or e-mail home</w:t>
      </w:r>
    </w:p>
    <w:p w14:paraId="3BD5C0A4" w14:textId="77777777" w:rsidR="00112603" w:rsidRDefault="00112603" w:rsidP="00112603">
      <w:pPr>
        <w:pStyle w:val="ListParagraph"/>
        <w:numPr>
          <w:ilvl w:val="0"/>
          <w:numId w:val="33"/>
        </w:numPr>
        <w:spacing w:after="200" w:line="240" w:lineRule="auto"/>
        <w:rPr>
          <w:rFonts w:cstheme="minorHAnsi"/>
        </w:rPr>
      </w:pPr>
      <w:r>
        <w:rPr>
          <w:rFonts w:cstheme="minorHAnsi"/>
        </w:rPr>
        <w:t>Bonus points</w:t>
      </w:r>
    </w:p>
    <w:p w14:paraId="0DAF1138" w14:textId="5CE931CA" w:rsidR="00E72DA9" w:rsidRPr="00E72DA9" w:rsidRDefault="00E72DA9" w:rsidP="00E72DA9">
      <w:pPr>
        <w:jc w:val="center"/>
        <w:rPr>
          <w:rFonts w:cstheme="minorHAnsi"/>
          <w:b/>
        </w:rPr>
      </w:pPr>
      <w:r w:rsidRPr="00E72DA9">
        <w:rPr>
          <w:b/>
        </w:rPr>
        <w:t>Classroom-Managed Behaviors v. Office Referrals – Teacher Expectations</w:t>
      </w:r>
    </w:p>
    <w:tbl>
      <w:tblPr>
        <w:tblStyle w:val="TableGrid"/>
        <w:tblW w:w="0" w:type="auto"/>
        <w:tblLook w:val="04A0" w:firstRow="1" w:lastRow="0" w:firstColumn="1" w:lastColumn="0" w:noHBand="0" w:noVBand="1"/>
      </w:tblPr>
      <w:tblGrid>
        <w:gridCol w:w="4518"/>
        <w:gridCol w:w="5058"/>
      </w:tblGrid>
      <w:tr w:rsidR="00E72DA9" w14:paraId="2C04EF59" w14:textId="77777777" w:rsidTr="00E72DA9">
        <w:tc>
          <w:tcPr>
            <w:tcW w:w="4518" w:type="dxa"/>
          </w:tcPr>
          <w:p w14:paraId="659B4199" w14:textId="251A6670" w:rsidR="00E72DA9" w:rsidRPr="00E72DA9" w:rsidRDefault="00E72DA9" w:rsidP="00E72DA9">
            <w:pPr>
              <w:jc w:val="center"/>
              <w:rPr>
                <w:b/>
              </w:rPr>
            </w:pPr>
            <w:r w:rsidRPr="00E72DA9">
              <w:rPr>
                <w:b/>
              </w:rPr>
              <w:t>Classroom-managed Behaviors</w:t>
            </w:r>
          </w:p>
        </w:tc>
        <w:tc>
          <w:tcPr>
            <w:tcW w:w="5058" w:type="dxa"/>
          </w:tcPr>
          <w:p w14:paraId="103067A5" w14:textId="67943A4B" w:rsidR="00E72DA9" w:rsidRPr="00E72DA9" w:rsidRDefault="00E72DA9" w:rsidP="00E72DA9">
            <w:pPr>
              <w:jc w:val="center"/>
              <w:rPr>
                <w:b/>
              </w:rPr>
            </w:pPr>
            <w:r w:rsidRPr="00E72DA9">
              <w:rPr>
                <w:b/>
              </w:rPr>
              <w:t>Teacher Responses</w:t>
            </w:r>
          </w:p>
        </w:tc>
      </w:tr>
      <w:tr w:rsidR="00E72DA9" w14:paraId="50C1EBBC" w14:textId="77777777" w:rsidTr="00E72DA9">
        <w:tc>
          <w:tcPr>
            <w:tcW w:w="4518" w:type="dxa"/>
          </w:tcPr>
          <w:p w14:paraId="545EEAF8" w14:textId="0AA90896" w:rsidR="00E72DA9" w:rsidRDefault="00E72DA9">
            <w:r>
              <w:t>Deceit</w:t>
            </w:r>
          </w:p>
        </w:tc>
        <w:tc>
          <w:tcPr>
            <w:tcW w:w="5058" w:type="dxa"/>
            <w:vMerge w:val="restart"/>
          </w:tcPr>
          <w:p w14:paraId="7B13C31B" w14:textId="77777777" w:rsidR="00E72DA9" w:rsidRDefault="00E72DA9">
            <w:r>
              <w:t>1. Re-redirect / Remind of expectation</w:t>
            </w:r>
          </w:p>
          <w:p w14:paraId="2E81BBD7" w14:textId="77777777" w:rsidR="00E72DA9" w:rsidRDefault="00E72DA9">
            <w:r>
              <w:t xml:space="preserve"> 2. Parent Contact / Re-teach expectation</w:t>
            </w:r>
          </w:p>
          <w:p w14:paraId="763B6C8C" w14:textId="77777777" w:rsidR="00E72DA9" w:rsidRDefault="00E72DA9">
            <w:r>
              <w:t xml:space="preserve"> 3. Teacher-assigned ½ Cougar Hour Detention served in classroom (can be during your intervention/study hall) </w:t>
            </w:r>
          </w:p>
          <w:p w14:paraId="46FF2A27" w14:textId="77777777" w:rsidR="00E72DA9" w:rsidRDefault="00E72DA9">
            <w:r>
              <w:t xml:space="preserve">4. Cougar Hour Detention </w:t>
            </w:r>
          </w:p>
          <w:p w14:paraId="2B9579CF" w14:textId="77777777" w:rsidR="00E72DA9" w:rsidRDefault="00E72DA9">
            <w:r>
              <w:t xml:space="preserve">5. Cougar Hour Detention </w:t>
            </w:r>
          </w:p>
          <w:p w14:paraId="5384DAF0" w14:textId="77777777" w:rsidR="00E72DA9" w:rsidRDefault="00E72DA9">
            <w:r>
              <w:t xml:space="preserve">6. Referral </w:t>
            </w:r>
          </w:p>
          <w:p w14:paraId="1287578C" w14:textId="77777777" w:rsidR="00E72DA9" w:rsidRDefault="00E72DA9"/>
          <w:p w14:paraId="0A7E04CB" w14:textId="77777777" w:rsidR="00E72DA9" w:rsidRDefault="00E72DA9">
            <w:r>
              <w:t xml:space="preserve">Parent contact must be documented – phone conversation preferred; if email, must show reply or </w:t>
            </w:r>
            <w:r>
              <w:lastRenderedPageBreak/>
              <w:t xml:space="preserve">acknowledgement of receipt. </w:t>
            </w:r>
          </w:p>
          <w:p w14:paraId="6D365F37" w14:textId="77777777" w:rsidR="00E72DA9" w:rsidRDefault="00E72DA9"/>
          <w:p w14:paraId="243B8C7D" w14:textId="77777777" w:rsidR="00E72DA9" w:rsidRDefault="00E72DA9">
            <w:r>
              <w:t xml:space="preserve">At 4 &amp; 5, enter Detention on Master Detention Log as with Tardy Policy. </w:t>
            </w:r>
          </w:p>
          <w:p w14:paraId="02A5179B" w14:textId="77777777" w:rsidR="00E72DA9" w:rsidRDefault="00E72DA9"/>
          <w:p w14:paraId="58690A6D" w14:textId="1B897047" w:rsidR="00E72DA9" w:rsidRDefault="00E72DA9">
            <w:r>
              <w:t>If student fails to serve classroom detention, automatically move to next level.</w:t>
            </w:r>
          </w:p>
        </w:tc>
      </w:tr>
      <w:tr w:rsidR="00E72DA9" w14:paraId="3A87C9F6" w14:textId="77777777" w:rsidTr="00E72DA9">
        <w:tc>
          <w:tcPr>
            <w:tcW w:w="4518" w:type="dxa"/>
          </w:tcPr>
          <w:p w14:paraId="3A7D79F7" w14:textId="151CE85F" w:rsidR="00E72DA9" w:rsidRDefault="00E72DA9">
            <w:r>
              <w:t>Disrespectful / Disruptive conduct (incl. sleeping)</w:t>
            </w:r>
          </w:p>
        </w:tc>
        <w:tc>
          <w:tcPr>
            <w:tcW w:w="5058" w:type="dxa"/>
            <w:vMerge/>
          </w:tcPr>
          <w:p w14:paraId="7ABCDD6E" w14:textId="77777777" w:rsidR="00E72DA9" w:rsidRDefault="00E72DA9"/>
        </w:tc>
      </w:tr>
      <w:tr w:rsidR="00E72DA9" w14:paraId="47D55C4A" w14:textId="77777777" w:rsidTr="00E72DA9">
        <w:tc>
          <w:tcPr>
            <w:tcW w:w="4518" w:type="dxa"/>
          </w:tcPr>
          <w:p w14:paraId="065BA5BB" w14:textId="65097E6D" w:rsidR="00E72DA9" w:rsidRDefault="00E72DA9">
            <w:r>
              <w:t>Failure to serve detention (classroom)</w:t>
            </w:r>
          </w:p>
        </w:tc>
        <w:tc>
          <w:tcPr>
            <w:tcW w:w="5058" w:type="dxa"/>
            <w:vMerge/>
          </w:tcPr>
          <w:p w14:paraId="04F1B5BA" w14:textId="77777777" w:rsidR="00E72DA9" w:rsidRDefault="00E72DA9"/>
        </w:tc>
      </w:tr>
      <w:tr w:rsidR="00E72DA9" w14:paraId="27AFB624" w14:textId="77777777" w:rsidTr="00E72DA9">
        <w:tc>
          <w:tcPr>
            <w:tcW w:w="4518" w:type="dxa"/>
          </w:tcPr>
          <w:p w14:paraId="5F4253CE" w14:textId="309FC021" w:rsidR="00E72DA9" w:rsidRDefault="00E72DA9">
            <w:r>
              <w:t>Inappropriate appearance</w:t>
            </w:r>
          </w:p>
        </w:tc>
        <w:tc>
          <w:tcPr>
            <w:tcW w:w="5058" w:type="dxa"/>
            <w:vMerge/>
          </w:tcPr>
          <w:p w14:paraId="0E95E646" w14:textId="77777777" w:rsidR="00E72DA9" w:rsidRDefault="00E72DA9"/>
        </w:tc>
      </w:tr>
      <w:tr w:rsidR="00E72DA9" w14:paraId="51A7E7A6" w14:textId="77777777" w:rsidTr="00E72DA9">
        <w:tc>
          <w:tcPr>
            <w:tcW w:w="4518" w:type="dxa"/>
          </w:tcPr>
          <w:p w14:paraId="0E4C5943" w14:textId="3B468CC5" w:rsidR="00E72DA9" w:rsidRDefault="00E72DA9">
            <w:r>
              <w:t>Inappropriate display of affection</w:t>
            </w:r>
          </w:p>
        </w:tc>
        <w:tc>
          <w:tcPr>
            <w:tcW w:w="5058" w:type="dxa"/>
            <w:vMerge/>
          </w:tcPr>
          <w:p w14:paraId="22091644" w14:textId="77777777" w:rsidR="00E72DA9" w:rsidRDefault="00E72DA9"/>
        </w:tc>
      </w:tr>
      <w:tr w:rsidR="00E72DA9" w14:paraId="4F44A61C" w14:textId="77777777" w:rsidTr="00E72DA9">
        <w:tc>
          <w:tcPr>
            <w:tcW w:w="4518" w:type="dxa"/>
          </w:tcPr>
          <w:p w14:paraId="0C39DB4F" w14:textId="63B71B67" w:rsidR="00E72DA9" w:rsidRDefault="00E72DA9">
            <w:r>
              <w:t>Inappropriate language</w:t>
            </w:r>
          </w:p>
        </w:tc>
        <w:tc>
          <w:tcPr>
            <w:tcW w:w="5058" w:type="dxa"/>
            <w:vMerge/>
          </w:tcPr>
          <w:p w14:paraId="229F2B16" w14:textId="77777777" w:rsidR="00E72DA9" w:rsidRDefault="00E72DA9"/>
        </w:tc>
      </w:tr>
      <w:tr w:rsidR="00E72DA9" w14:paraId="0D4FBB3D" w14:textId="77777777" w:rsidTr="00E72DA9">
        <w:tc>
          <w:tcPr>
            <w:tcW w:w="4518" w:type="dxa"/>
          </w:tcPr>
          <w:p w14:paraId="7FE9A8AE" w14:textId="2A3FC67A" w:rsidR="00E72DA9" w:rsidRDefault="00E72DA9">
            <w:r>
              <w:t>Insubordination (incl. work refusal and continued cell phone use)</w:t>
            </w:r>
          </w:p>
        </w:tc>
        <w:tc>
          <w:tcPr>
            <w:tcW w:w="5058" w:type="dxa"/>
            <w:vMerge/>
          </w:tcPr>
          <w:p w14:paraId="41F9200F" w14:textId="77777777" w:rsidR="00E72DA9" w:rsidRDefault="00E72DA9"/>
        </w:tc>
      </w:tr>
      <w:tr w:rsidR="00E72DA9" w14:paraId="4EBB1C3C" w14:textId="77777777" w:rsidTr="00E72DA9">
        <w:tc>
          <w:tcPr>
            <w:tcW w:w="4518" w:type="dxa"/>
          </w:tcPr>
          <w:p w14:paraId="40EB6647" w14:textId="09D963E4" w:rsidR="00E72DA9" w:rsidRDefault="00E72DA9">
            <w:r>
              <w:t>Possession of inappropriate personal property (incl. headphones)</w:t>
            </w:r>
          </w:p>
        </w:tc>
        <w:tc>
          <w:tcPr>
            <w:tcW w:w="5058" w:type="dxa"/>
            <w:vMerge/>
          </w:tcPr>
          <w:p w14:paraId="21BF9B72" w14:textId="77777777" w:rsidR="00E72DA9" w:rsidRDefault="00E72DA9"/>
        </w:tc>
      </w:tr>
      <w:tr w:rsidR="00E72DA9" w14:paraId="431B4CAB" w14:textId="77777777" w:rsidTr="00E72DA9">
        <w:tc>
          <w:tcPr>
            <w:tcW w:w="4518" w:type="dxa"/>
          </w:tcPr>
          <w:p w14:paraId="1DC03227" w14:textId="45B08558" w:rsidR="00E72DA9" w:rsidRDefault="00E72DA9">
            <w:r>
              <w:lastRenderedPageBreak/>
              <w:t>Profane language</w:t>
            </w:r>
          </w:p>
        </w:tc>
        <w:tc>
          <w:tcPr>
            <w:tcW w:w="5058" w:type="dxa"/>
            <w:vMerge/>
          </w:tcPr>
          <w:p w14:paraId="7150C826" w14:textId="77777777" w:rsidR="00E72DA9" w:rsidRDefault="00E72DA9"/>
        </w:tc>
      </w:tr>
      <w:tr w:rsidR="00E72DA9" w14:paraId="2FB784D4" w14:textId="77777777" w:rsidTr="00E72DA9">
        <w:tc>
          <w:tcPr>
            <w:tcW w:w="4518" w:type="dxa"/>
          </w:tcPr>
          <w:p w14:paraId="33BFF779" w14:textId="1F3A0167" w:rsidR="00E72DA9" w:rsidRDefault="00E72DA9">
            <w:r>
              <w:lastRenderedPageBreak/>
              <w:t>Tardiness (according to Tardy Policy)</w:t>
            </w:r>
          </w:p>
        </w:tc>
        <w:tc>
          <w:tcPr>
            <w:tcW w:w="5058" w:type="dxa"/>
            <w:vMerge/>
          </w:tcPr>
          <w:p w14:paraId="6685A27D" w14:textId="77777777" w:rsidR="00E72DA9" w:rsidRDefault="00E72DA9"/>
        </w:tc>
      </w:tr>
      <w:tr w:rsidR="00E72DA9" w14:paraId="2DCD3E1C" w14:textId="77777777" w:rsidTr="00E72DA9">
        <w:tc>
          <w:tcPr>
            <w:tcW w:w="4518" w:type="dxa"/>
          </w:tcPr>
          <w:p w14:paraId="3DA410C3" w14:textId="588A86CA" w:rsidR="00E72DA9" w:rsidRDefault="00E72DA9">
            <w:r>
              <w:t>Technology misuse* (incl. unauthorized websites) * If use of cell phone, must be related to another primary behavior.</w:t>
            </w:r>
          </w:p>
        </w:tc>
        <w:tc>
          <w:tcPr>
            <w:tcW w:w="5058" w:type="dxa"/>
            <w:vMerge/>
          </w:tcPr>
          <w:p w14:paraId="5A23E321" w14:textId="77777777" w:rsidR="00E72DA9" w:rsidRDefault="00E72DA9"/>
        </w:tc>
      </w:tr>
      <w:tr w:rsidR="00E72DA9" w14:paraId="2AFDC1FF" w14:textId="77777777" w:rsidTr="00B07FE4">
        <w:tc>
          <w:tcPr>
            <w:tcW w:w="9576" w:type="dxa"/>
            <w:gridSpan w:val="2"/>
          </w:tcPr>
          <w:p w14:paraId="2810E3BE" w14:textId="563DD63F" w:rsidR="00E72DA9" w:rsidRPr="00E72DA9" w:rsidRDefault="00E72DA9">
            <w:pPr>
              <w:rPr>
                <w:b/>
              </w:rPr>
            </w:pPr>
            <w:r w:rsidRPr="00E72DA9">
              <w:rPr>
                <w:b/>
              </w:rPr>
              <w:t>Office-referred Behaviors</w:t>
            </w:r>
          </w:p>
        </w:tc>
      </w:tr>
      <w:tr w:rsidR="00E72DA9" w14:paraId="75835398" w14:textId="77777777" w:rsidTr="00B07FE4">
        <w:tc>
          <w:tcPr>
            <w:tcW w:w="9576" w:type="dxa"/>
            <w:gridSpan w:val="2"/>
          </w:tcPr>
          <w:p w14:paraId="4C690F78" w14:textId="591BBA4F" w:rsidR="00E72DA9" w:rsidRDefault="00E72DA9" w:rsidP="00E72DA9">
            <w:r>
              <w:t xml:space="preserve">Battery against an employee </w:t>
            </w:r>
          </w:p>
        </w:tc>
      </w:tr>
      <w:tr w:rsidR="00E72DA9" w14:paraId="053EEBDB" w14:textId="77777777" w:rsidTr="00B07FE4">
        <w:tc>
          <w:tcPr>
            <w:tcW w:w="9576" w:type="dxa"/>
            <w:gridSpan w:val="2"/>
          </w:tcPr>
          <w:p w14:paraId="6B2F00CF" w14:textId="17C747F0" w:rsidR="00E72DA9" w:rsidRDefault="00E72DA9">
            <w:r>
              <w:t>Battery against a student (fight w/ injury)</w:t>
            </w:r>
          </w:p>
        </w:tc>
      </w:tr>
      <w:tr w:rsidR="00E72DA9" w14:paraId="6C6BCD3F" w14:textId="77777777" w:rsidTr="00B07FE4">
        <w:tc>
          <w:tcPr>
            <w:tcW w:w="9576" w:type="dxa"/>
            <w:gridSpan w:val="2"/>
          </w:tcPr>
          <w:p w14:paraId="226088C6" w14:textId="4639DB31" w:rsidR="00E72DA9" w:rsidRDefault="00E72DA9">
            <w:r>
              <w:t>Cheating (per policy, teacher must notify parent and assign “0”)</w:t>
            </w:r>
          </w:p>
        </w:tc>
      </w:tr>
      <w:tr w:rsidR="00E72DA9" w14:paraId="6409D085" w14:textId="77777777" w:rsidTr="00B07FE4">
        <w:tc>
          <w:tcPr>
            <w:tcW w:w="9576" w:type="dxa"/>
            <w:gridSpan w:val="2"/>
          </w:tcPr>
          <w:p w14:paraId="70B82900" w14:textId="6D34F330" w:rsidR="00E72DA9" w:rsidRDefault="00E72DA9">
            <w:r>
              <w:t>Defacing school property / vandalism</w:t>
            </w:r>
          </w:p>
        </w:tc>
      </w:tr>
      <w:tr w:rsidR="00E72DA9" w14:paraId="3F4B478B" w14:textId="77777777" w:rsidTr="00B07FE4">
        <w:tc>
          <w:tcPr>
            <w:tcW w:w="9576" w:type="dxa"/>
            <w:gridSpan w:val="2"/>
          </w:tcPr>
          <w:p w14:paraId="51B59CC0" w14:textId="5364D1A7" w:rsidR="00E72DA9" w:rsidRDefault="00E72DA9">
            <w:r>
              <w:t>Leaving School w/o permission</w:t>
            </w:r>
          </w:p>
        </w:tc>
      </w:tr>
      <w:tr w:rsidR="00E72DA9" w14:paraId="5D9ACD08" w14:textId="77777777" w:rsidTr="00B07FE4">
        <w:tc>
          <w:tcPr>
            <w:tcW w:w="9576" w:type="dxa"/>
            <w:gridSpan w:val="2"/>
          </w:tcPr>
          <w:p w14:paraId="6D0B17BE" w14:textId="0B584393" w:rsidR="00E72DA9" w:rsidRDefault="00E72DA9">
            <w:r>
              <w:t>Physical fight w/o injury</w:t>
            </w:r>
          </w:p>
        </w:tc>
      </w:tr>
      <w:tr w:rsidR="00E72DA9" w14:paraId="2842A7E2" w14:textId="77777777" w:rsidTr="00B07FE4">
        <w:tc>
          <w:tcPr>
            <w:tcW w:w="9576" w:type="dxa"/>
            <w:gridSpan w:val="2"/>
          </w:tcPr>
          <w:p w14:paraId="2DF4ED5C" w14:textId="3EEF89A6" w:rsidR="00E72DA9" w:rsidRDefault="00E72DA9">
            <w:r>
              <w:t>Possession and/or use of dangerous weapon (incl. imitation weapon or object fashioned as weapon)</w:t>
            </w:r>
          </w:p>
        </w:tc>
      </w:tr>
      <w:tr w:rsidR="00E72DA9" w14:paraId="10B309C2" w14:textId="77777777" w:rsidTr="00B07FE4">
        <w:tc>
          <w:tcPr>
            <w:tcW w:w="9576" w:type="dxa"/>
            <w:gridSpan w:val="2"/>
          </w:tcPr>
          <w:p w14:paraId="51645238" w14:textId="39E81ADB" w:rsidR="00E72DA9" w:rsidRDefault="00E72DA9">
            <w:r>
              <w:t>Possession / use of substance with tobacco / nicotine / illegal substance (incl. paraphernalia)</w:t>
            </w:r>
          </w:p>
        </w:tc>
      </w:tr>
      <w:tr w:rsidR="00E72DA9" w14:paraId="6E51829C" w14:textId="77777777" w:rsidTr="00B07FE4">
        <w:tc>
          <w:tcPr>
            <w:tcW w:w="9576" w:type="dxa"/>
            <w:gridSpan w:val="2"/>
          </w:tcPr>
          <w:p w14:paraId="7902750E" w14:textId="30603AD6" w:rsidR="00E72DA9" w:rsidRDefault="00E72DA9">
            <w:r>
              <w:t>Profane language / obscene gesture / indecent act directed toward another</w:t>
            </w:r>
          </w:p>
        </w:tc>
      </w:tr>
      <w:tr w:rsidR="00E72DA9" w14:paraId="6C56A585" w14:textId="77777777" w:rsidTr="00B07FE4">
        <w:tc>
          <w:tcPr>
            <w:tcW w:w="9576" w:type="dxa"/>
            <w:gridSpan w:val="2"/>
          </w:tcPr>
          <w:p w14:paraId="725CC74C" w14:textId="2380554A" w:rsidR="00E72DA9" w:rsidRDefault="00E72DA9">
            <w:r>
              <w:t>Sexual misconduct</w:t>
            </w:r>
          </w:p>
        </w:tc>
      </w:tr>
      <w:tr w:rsidR="00E72DA9" w14:paraId="55B182E9" w14:textId="77777777" w:rsidTr="00B07FE4">
        <w:tc>
          <w:tcPr>
            <w:tcW w:w="9576" w:type="dxa"/>
            <w:gridSpan w:val="2"/>
          </w:tcPr>
          <w:p w14:paraId="05CE481F" w14:textId="4C83868D" w:rsidR="00E72DA9" w:rsidRDefault="00E72DA9">
            <w:r>
              <w:t xml:space="preserve">Skipping (class – incl. walking out - detention, </w:t>
            </w:r>
            <w:proofErr w:type="spellStart"/>
            <w:r>
              <w:t>interv</w:t>
            </w:r>
            <w:proofErr w:type="spellEnd"/>
            <w:r>
              <w:t>.)</w:t>
            </w:r>
          </w:p>
        </w:tc>
      </w:tr>
      <w:tr w:rsidR="00E72DA9" w14:paraId="024E6BE8" w14:textId="77777777" w:rsidTr="00B07FE4">
        <w:tc>
          <w:tcPr>
            <w:tcW w:w="9576" w:type="dxa"/>
            <w:gridSpan w:val="2"/>
          </w:tcPr>
          <w:p w14:paraId="284BE2F4" w14:textId="591F6BBA" w:rsidR="00E72DA9" w:rsidRDefault="00E72DA9">
            <w:r>
              <w:t>Tardiness (according to Tardy Policy)</w:t>
            </w:r>
          </w:p>
        </w:tc>
      </w:tr>
      <w:tr w:rsidR="00E72DA9" w14:paraId="515C650C" w14:textId="77777777" w:rsidTr="00B07FE4">
        <w:tc>
          <w:tcPr>
            <w:tcW w:w="9576" w:type="dxa"/>
            <w:gridSpan w:val="2"/>
          </w:tcPr>
          <w:p w14:paraId="04BFE90E" w14:textId="6E57200F" w:rsidR="00E72DA9" w:rsidRDefault="00E72DA9">
            <w:r>
              <w:t>Threat of injury against another</w:t>
            </w:r>
          </w:p>
        </w:tc>
      </w:tr>
      <w:tr w:rsidR="00E72DA9" w14:paraId="465A7EE0" w14:textId="77777777" w:rsidTr="00B07FE4">
        <w:tc>
          <w:tcPr>
            <w:tcW w:w="9576" w:type="dxa"/>
            <w:gridSpan w:val="2"/>
          </w:tcPr>
          <w:p w14:paraId="047CE499" w14:textId="6103C56F" w:rsidR="00E72DA9" w:rsidRDefault="00E72DA9">
            <w:r>
              <w:t>Verbal assault against employee / student (insults, abusive language)</w:t>
            </w:r>
          </w:p>
        </w:tc>
      </w:tr>
    </w:tbl>
    <w:p w14:paraId="71498FDE" w14:textId="77777777" w:rsidR="00E72DA9" w:rsidRDefault="00E72DA9" w:rsidP="00E72DA9">
      <w:pPr>
        <w:rPr>
          <w:b/>
          <w:color w:val="000000"/>
          <w:sz w:val="24"/>
          <w:szCs w:val="27"/>
        </w:rPr>
      </w:pPr>
    </w:p>
    <w:p w14:paraId="19C5A057" w14:textId="7AFA5987" w:rsidR="00112603" w:rsidRPr="002061A9" w:rsidRDefault="00112603" w:rsidP="00E72DA9">
      <w:pPr>
        <w:rPr>
          <w:b/>
          <w:color w:val="000000"/>
          <w:sz w:val="27"/>
          <w:szCs w:val="27"/>
        </w:rPr>
      </w:pPr>
      <w:r w:rsidRPr="002061A9">
        <w:rPr>
          <w:b/>
          <w:color w:val="000000"/>
          <w:sz w:val="24"/>
          <w:szCs w:val="27"/>
        </w:rPr>
        <w:t>Make-up Work and Missed Assignments</w:t>
      </w:r>
    </w:p>
    <w:p w14:paraId="4DA4E865" w14:textId="77777777" w:rsidR="00112603" w:rsidRPr="00B534E8" w:rsidRDefault="00112603" w:rsidP="00112603">
      <w:pPr>
        <w:spacing w:line="240" w:lineRule="auto"/>
        <w:contextualSpacing/>
      </w:pPr>
      <w:r w:rsidRPr="00B534E8">
        <w:t>In accordance with Jefferson County School policy, students will be granted a minimum of one school day for each day of absence to complete assignments once they are provided (e.g., missed Tuesday, return and receive work Wednesday, due Thursday). It is the student’s responsibility to initiate the request for the missed assignments and to complete the make-up work in the time allotted.</w:t>
      </w:r>
    </w:p>
    <w:p w14:paraId="4A744CC6" w14:textId="77777777" w:rsidR="00112603" w:rsidRDefault="00112603" w:rsidP="00112603">
      <w:pPr>
        <w:spacing w:line="240" w:lineRule="auto"/>
        <w:contextualSpacing/>
      </w:pPr>
    </w:p>
    <w:p w14:paraId="6AB218DA" w14:textId="77777777" w:rsidR="00112603" w:rsidRPr="00B534E8" w:rsidRDefault="00112603" w:rsidP="00112603">
      <w:pPr>
        <w:spacing w:line="240" w:lineRule="auto"/>
        <w:contextualSpacing/>
      </w:pPr>
      <w:r w:rsidRPr="00B534E8">
        <w:t xml:space="preserve">Work assigned prior to an absence that comes due during the absence must be turned in upon return from the absence. Students are encouraged to contact their teachers through </w:t>
      </w:r>
      <w:proofErr w:type="spellStart"/>
      <w:r w:rsidRPr="00B534E8">
        <w:t>LiveGrades</w:t>
      </w:r>
      <w:proofErr w:type="spellEnd"/>
      <w:r w:rsidRPr="00B534E8">
        <w:t xml:space="preserve"> to request assignments. During extended absences, students without access to </w:t>
      </w:r>
      <w:proofErr w:type="spellStart"/>
      <w:r w:rsidRPr="00B534E8">
        <w:t>LiveGrades</w:t>
      </w:r>
      <w:proofErr w:type="spellEnd"/>
      <w:r w:rsidRPr="00B534E8">
        <w:t xml:space="preserve"> may contact their School Counselor to request assignments. Please allow 48 hours for requests to be honored, and note that not all assignments may be available if requested in advance.</w:t>
      </w:r>
    </w:p>
    <w:p w14:paraId="4D7043A1" w14:textId="77777777" w:rsidR="00112603" w:rsidRDefault="00112603" w:rsidP="00112603">
      <w:pPr>
        <w:spacing w:line="240" w:lineRule="auto"/>
        <w:contextualSpacing/>
      </w:pPr>
    </w:p>
    <w:p w14:paraId="66DF488F" w14:textId="77777777" w:rsidR="00112603" w:rsidRPr="00B534E8" w:rsidRDefault="00112603" w:rsidP="00112603">
      <w:pPr>
        <w:spacing w:line="240" w:lineRule="auto"/>
        <w:contextualSpacing/>
      </w:pPr>
      <w:r w:rsidRPr="00B534E8">
        <w:t>If a student misses work due to being sent out or called out of class, the student will be allowed to make up the work in accordance with the above-referenced policies and procedures, even if the reason for being sent or called out is related to disruptive behavior or other matter related to behavior discipline.</w:t>
      </w:r>
    </w:p>
    <w:p w14:paraId="1EEF8452" w14:textId="77777777" w:rsidR="00112603" w:rsidRDefault="00112603" w:rsidP="00112603">
      <w:pPr>
        <w:spacing w:line="240" w:lineRule="auto"/>
        <w:contextualSpacing/>
      </w:pPr>
    </w:p>
    <w:p w14:paraId="65B4069E" w14:textId="77777777" w:rsidR="00112603" w:rsidRDefault="00112603" w:rsidP="00112603">
      <w:pPr>
        <w:spacing w:line="240" w:lineRule="auto"/>
        <w:contextualSpacing/>
      </w:pPr>
      <w:r w:rsidRPr="00B534E8">
        <w:t>When a student misses work due to sleeping in class, walking out of class, skipping class, or work refusal, the student will receive a failing grade for the assignment. The student will not be permitted to re-take or make-up the assignment, unless the assignment is a test. If the assignment is a test / assessment, the failing grade will be recorded, and the student may initiate a request for reassessment in accordance with the county grading policy.</w:t>
      </w:r>
    </w:p>
    <w:p w14:paraId="466ECA84" w14:textId="77777777" w:rsidR="00112603" w:rsidRDefault="00112603" w:rsidP="00112603">
      <w:pPr>
        <w:spacing w:line="240" w:lineRule="auto"/>
        <w:contextualSpacing/>
      </w:pPr>
    </w:p>
    <w:p w14:paraId="235C121B" w14:textId="77777777" w:rsidR="00112603" w:rsidRPr="002061A9" w:rsidRDefault="00112603" w:rsidP="00112603">
      <w:pPr>
        <w:spacing w:line="240" w:lineRule="auto"/>
        <w:contextualSpacing/>
      </w:pPr>
      <w:r>
        <w:rPr>
          <w:b/>
        </w:rPr>
        <w:lastRenderedPageBreak/>
        <w:t xml:space="preserve">Late Work: </w:t>
      </w:r>
      <w:r>
        <w:t>Late work will not be accepted. If a student does not hand in an assignment on time, the student will receive a score of 0 for said assignment.</w:t>
      </w:r>
    </w:p>
    <w:sectPr w:rsidR="00112603" w:rsidRPr="00206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91"/>
    <w:multiLevelType w:val="hybridMultilevel"/>
    <w:tmpl w:val="B15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44EC"/>
    <w:multiLevelType w:val="hybridMultilevel"/>
    <w:tmpl w:val="84C85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FC6276"/>
    <w:multiLevelType w:val="hybridMultilevel"/>
    <w:tmpl w:val="3BE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A4205"/>
    <w:multiLevelType w:val="hybridMultilevel"/>
    <w:tmpl w:val="76C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955C2"/>
    <w:multiLevelType w:val="hybridMultilevel"/>
    <w:tmpl w:val="80B0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84B92"/>
    <w:multiLevelType w:val="hybridMultilevel"/>
    <w:tmpl w:val="AE9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90B05"/>
    <w:multiLevelType w:val="hybridMultilevel"/>
    <w:tmpl w:val="68D4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66751"/>
    <w:multiLevelType w:val="hybridMultilevel"/>
    <w:tmpl w:val="9D92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B3FA5"/>
    <w:multiLevelType w:val="hybridMultilevel"/>
    <w:tmpl w:val="DA5E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902C7"/>
    <w:multiLevelType w:val="hybridMultilevel"/>
    <w:tmpl w:val="7EF6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E673F"/>
    <w:multiLevelType w:val="hybridMultilevel"/>
    <w:tmpl w:val="7FDEF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F5687"/>
    <w:multiLevelType w:val="hybridMultilevel"/>
    <w:tmpl w:val="F34E9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03939"/>
    <w:multiLevelType w:val="hybridMultilevel"/>
    <w:tmpl w:val="68D4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B780A"/>
    <w:multiLevelType w:val="hybridMultilevel"/>
    <w:tmpl w:val="F440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324F"/>
    <w:multiLevelType w:val="hybridMultilevel"/>
    <w:tmpl w:val="772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4534B"/>
    <w:multiLevelType w:val="hybridMultilevel"/>
    <w:tmpl w:val="1862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1631E"/>
    <w:multiLevelType w:val="hybridMultilevel"/>
    <w:tmpl w:val="6E0A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B6234"/>
    <w:multiLevelType w:val="hybridMultilevel"/>
    <w:tmpl w:val="618CC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A17A1"/>
    <w:multiLevelType w:val="hybridMultilevel"/>
    <w:tmpl w:val="672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133D5"/>
    <w:multiLevelType w:val="hybridMultilevel"/>
    <w:tmpl w:val="145434FA"/>
    <w:lvl w:ilvl="0" w:tplc="760E7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D549E9"/>
    <w:multiLevelType w:val="hybridMultilevel"/>
    <w:tmpl w:val="C8BA460C"/>
    <w:lvl w:ilvl="0" w:tplc="12DE3F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250D95"/>
    <w:multiLevelType w:val="hybridMultilevel"/>
    <w:tmpl w:val="831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06EC7"/>
    <w:multiLevelType w:val="hybridMultilevel"/>
    <w:tmpl w:val="D162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D0FE7"/>
    <w:multiLevelType w:val="hybridMultilevel"/>
    <w:tmpl w:val="BFF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C5ABB"/>
    <w:multiLevelType w:val="hybridMultilevel"/>
    <w:tmpl w:val="0EDA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070233"/>
    <w:multiLevelType w:val="hybridMultilevel"/>
    <w:tmpl w:val="3F7A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E35072"/>
    <w:multiLevelType w:val="hybridMultilevel"/>
    <w:tmpl w:val="82404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313F5"/>
    <w:multiLevelType w:val="hybridMultilevel"/>
    <w:tmpl w:val="58CE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2D76A2"/>
    <w:multiLevelType w:val="hybridMultilevel"/>
    <w:tmpl w:val="F64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92308"/>
    <w:multiLevelType w:val="hybridMultilevel"/>
    <w:tmpl w:val="6A48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9A3D24"/>
    <w:multiLevelType w:val="hybridMultilevel"/>
    <w:tmpl w:val="88387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0679AE"/>
    <w:multiLevelType w:val="hybridMultilevel"/>
    <w:tmpl w:val="781E73AA"/>
    <w:lvl w:ilvl="0" w:tplc="01E03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5"/>
  </w:num>
  <w:num w:numId="4">
    <w:abstractNumId w:val="3"/>
  </w:num>
  <w:num w:numId="5">
    <w:abstractNumId w:val="17"/>
  </w:num>
  <w:num w:numId="6">
    <w:abstractNumId w:val="8"/>
  </w:num>
  <w:num w:numId="7">
    <w:abstractNumId w:val="27"/>
  </w:num>
  <w:num w:numId="8">
    <w:abstractNumId w:val="2"/>
  </w:num>
  <w:num w:numId="9">
    <w:abstractNumId w:val="19"/>
  </w:num>
  <w:num w:numId="10">
    <w:abstractNumId w:val="31"/>
  </w:num>
  <w:num w:numId="11">
    <w:abstractNumId w:val="22"/>
  </w:num>
  <w:num w:numId="12">
    <w:abstractNumId w:val="12"/>
  </w:num>
  <w:num w:numId="13">
    <w:abstractNumId w:val="6"/>
  </w:num>
  <w:num w:numId="14">
    <w:abstractNumId w:val="26"/>
  </w:num>
  <w:num w:numId="15">
    <w:abstractNumId w:val="10"/>
  </w:num>
  <w:num w:numId="16">
    <w:abstractNumId w:val="29"/>
  </w:num>
  <w:num w:numId="17">
    <w:abstractNumId w:val="13"/>
  </w:num>
  <w:num w:numId="18">
    <w:abstractNumId w:val="7"/>
  </w:num>
  <w:num w:numId="19">
    <w:abstractNumId w:val="5"/>
  </w:num>
  <w:num w:numId="20">
    <w:abstractNumId w:val="18"/>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5"/>
  </w:num>
  <w:num w:numId="26">
    <w:abstractNumId w:val="30"/>
  </w:num>
  <w:num w:numId="27">
    <w:abstractNumId w:val="16"/>
  </w:num>
  <w:num w:numId="28">
    <w:abstractNumId w:val="20"/>
  </w:num>
  <w:num w:numId="29">
    <w:abstractNumId w:val="4"/>
  </w:num>
  <w:num w:numId="30">
    <w:abstractNumId w:val="28"/>
  </w:num>
  <w:num w:numId="31">
    <w:abstractNumId w:val="23"/>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BA"/>
    <w:rsid w:val="00000D47"/>
    <w:rsid w:val="000030F5"/>
    <w:rsid w:val="00003B04"/>
    <w:rsid w:val="00017386"/>
    <w:rsid w:val="00023FAE"/>
    <w:rsid w:val="00026E1E"/>
    <w:rsid w:val="00032980"/>
    <w:rsid w:val="0005073A"/>
    <w:rsid w:val="0005783C"/>
    <w:rsid w:val="00060B2D"/>
    <w:rsid w:val="000634FD"/>
    <w:rsid w:val="0006540D"/>
    <w:rsid w:val="000674D2"/>
    <w:rsid w:val="0006755A"/>
    <w:rsid w:val="00077599"/>
    <w:rsid w:val="000838E0"/>
    <w:rsid w:val="0008409A"/>
    <w:rsid w:val="00084E5B"/>
    <w:rsid w:val="00086AA8"/>
    <w:rsid w:val="0009356A"/>
    <w:rsid w:val="000B1CAD"/>
    <w:rsid w:val="000C1733"/>
    <w:rsid w:val="000C70F9"/>
    <w:rsid w:val="000C72A7"/>
    <w:rsid w:val="000D0942"/>
    <w:rsid w:val="000D483D"/>
    <w:rsid w:val="000E06AA"/>
    <w:rsid w:val="000E69BB"/>
    <w:rsid w:val="000E6FE7"/>
    <w:rsid w:val="00102016"/>
    <w:rsid w:val="00103CB4"/>
    <w:rsid w:val="00103F75"/>
    <w:rsid w:val="00105AB3"/>
    <w:rsid w:val="00112603"/>
    <w:rsid w:val="00114487"/>
    <w:rsid w:val="00116978"/>
    <w:rsid w:val="001203B0"/>
    <w:rsid w:val="001210C7"/>
    <w:rsid w:val="0012241D"/>
    <w:rsid w:val="00123B98"/>
    <w:rsid w:val="00127CD1"/>
    <w:rsid w:val="001319C0"/>
    <w:rsid w:val="001327EE"/>
    <w:rsid w:val="001338E8"/>
    <w:rsid w:val="001379E8"/>
    <w:rsid w:val="00141359"/>
    <w:rsid w:val="00146922"/>
    <w:rsid w:val="001549EA"/>
    <w:rsid w:val="001605D4"/>
    <w:rsid w:val="00163234"/>
    <w:rsid w:val="001645E7"/>
    <w:rsid w:val="00165948"/>
    <w:rsid w:val="001666FE"/>
    <w:rsid w:val="00167B15"/>
    <w:rsid w:val="001705DB"/>
    <w:rsid w:val="00181458"/>
    <w:rsid w:val="0018535A"/>
    <w:rsid w:val="00186082"/>
    <w:rsid w:val="00190231"/>
    <w:rsid w:val="00191A9C"/>
    <w:rsid w:val="00192ED8"/>
    <w:rsid w:val="00193288"/>
    <w:rsid w:val="001A5778"/>
    <w:rsid w:val="001A613B"/>
    <w:rsid w:val="001A6C36"/>
    <w:rsid w:val="001B3C54"/>
    <w:rsid w:val="001B3D19"/>
    <w:rsid w:val="001B3E11"/>
    <w:rsid w:val="001B6F97"/>
    <w:rsid w:val="001C0428"/>
    <w:rsid w:val="001C7DB5"/>
    <w:rsid w:val="001D4A11"/>
    <w:rsid w:val="001E1EBF"/>
    <w:rsid w:val="001E4C9B"/>
    <w:rsid w:val="001F474D"/>
    <w:rsid w:val="001F79C1"/>
    <w:rsid w:val="00220869"/>
    <w:rsid w:val="00220F7A"/>
    <w:rsid w:val="00225B5A"/>
    <w:rsid w:val="00243769"/>
    <w:rsid w:val="00243FD0"/>
    <w:rsid w:val="00244B35"/>
    <w:rsid w:val="00254D96"/>
    <w:rsid w:val="00257FB1"/>
    <w:rsid w:val="002603DE"/>
    <w:rsid w:val="002649F5"/>
    <w:rsid w:val="00267982"/>
    <w:rsid w:val="00275731"/>
    <w:rsid w:val="002769FE"/>
    <w:rsid w:val="0028755B"/>
    <w:rsid w:val="0029324B"/>
    <w:rsid w:val="002949B6"/>
    <w:rsid w:val="00295ABA"/>
    <w:rsid w:val="00297DDF"/>
    <w:rsid w:val="002A330B"/>
    <w:rsid w:val="002A4013"/>
    <w:rsid w:val="002B15F5"/>
    <w:rsid w:val="002B57BA"/>
    <w:rsid w:val="002C0CAC"/>
    <w:rsid w:val="002C3984"/>
    <w:rsid w:val="002C4B11"/>
    <w:rsid w:val="002E0EB2"/>
    <w:rsid w:val="002E2D38"/>
    <w:rsid w:val="002E41FD"/>
    <w:rsid w:val="002F0B31"/>
    <w:rsid w:val="002F314F"/>
    <w:rsid w:val="002F7066"/>
    <w:rsid w:val="00301B55"/>
    <w:rsid w:val="00301D29"/>
    <w:rsid w:val="003071FD"/>
    <w:rsid w:val="0031439D"/>
    <w:rsid w:val="00317D32"/>
    <w:rsid w:val="00325EC7"/>
    <w:rsid w:val="0034337B"/>
    <w:rsid w:val="00361121"/>
    <w:rsid w:val="00362241"/>
    <w:rsid w:val="003626A0"/>
    <w:rsid w:val="00365C77"/>
    <w:rsid w:val="00367795"/>
    <w:rsid w:val="003730D9"/>
    <w:rsid w:val="003758DF"/>
    <w:rsid w:val="003833FD"/>
    <w:rsid w:val="0038420E"/>
    <w:rsid w:val="0038504B"/>
    <w:rsid w:val="00391811"/>
    <w:rsid w:val="003970FF"/>
    <w:rsid w:val="003A1B16"/>
    <w:rsid w:val="003A1BD8"/>
    <w:rsid w:val="003A39B2"/>
    <w:rsid w:val="003B2E28"/>
    <w:rsid w:val="003B3B42"/>
    <w:rsid w:val="003B7C1E"/>
    <w:rsid w:val="003C1E8A"/>
    <w:rsid w:val="003C3D5B"/>
    <w:rsid w:val="003C695C"/>
    <w:rsid w:val="003C7F72"/>
    <w:rsid w:val="003D00F6"/>
    <w:rsid w:val="003D055D"/>
    <w:rsid w:val="003D28C3"/>
    <w:rsid w:val="003D47A4"/>
    <w:rsid w:val="003D6B98"/>
    <w:rsid w:val="003E0006"/>
    <w:rsid w:val="003E095E"/>
    <w:rsid w:val="003F277F"/>
    <w:rsid w:val="003F4EFE"/>
    <w:rsid w:val="00400B06"/>
    <w:rsid w:val="00402B6D"/>
    <w:rsid w:val="00415BC5"/>
    <w:rsid w:val="0042102F"/>
    <w:rsid w:val="00425A2C"/>
    <w:rsid w:val="00434E28"/>
    <w:rsid w:val="004443A7"/>
    <w:rsid w:val="00446A5C"/>
    <w:rsid w:val="004521F2"/>
    <w:rsid w:val="00455607"/>
    <w:rsid w:val="004565FD"/>
    <w:rsid w:val="004573AD"/>
    <w:rsid w:val="00466690"/>
    <w:rsid w:val="00474B9B"/>
    <w:rsid w:val="00474E95"/>
    <w:rsid w:val="00484C60"/>
    <w:rsid w:val="00493EE3"/>
    <w:rsid w:val="004A68ED"/>
    <w:rsid w:val="004C0324"/>
    <w:rsid w:val="004C08FA"/>
    <w:rsid w:val="004C0B78"/>
    <w:rsid w:val="004C0ECE"/>
    <w:rsid w:val="004D22D2"/>
    <w:rsid w:val="004D31BA"/>
    <w:rsid w:val="004D36C6"/>
    <w:rsid w:val="004D4339"/>
    <w:rsid w:val="004D780C"/>
    <w:rsid w:val="004E3755"/>
    <w:rsid w:val="00500249"/>
    <w:rsid w:val="005007C9"/>
    <w:rsid w:val="00501991"/>
    <w:rsid w:val="005026A3"/>
    <w:rsid w:val="00511A65"/>
    <w:rsid w:val="00511CF8"/>
    <w:rsid w:val="0051255C"/>
    <w:rsid w:val="00513443"/>
    <w:rsid w:val="00521ED4"/>
    <w:rsid w:val="005302A7"/>
    <w:rsid w:val="0053446F"/>
    <w:rsid w:val="005348F9"/>
    <w:rsid w:val="00535309"/>
    <w:rsid w:val="005370A3"/>
    <w:rsid w:val="00552319"/>
    <w:rsid w:val="00552B7C"/>
    <w:rsid w:val="00552DB0"/>
    <w:rsid w:val="00553038"/>
    <w:rsid w:val="00555533"/>
    <w:rsid w:val="00566C78"/>
    <w:rsid w:val="00567C35"/>
    <w:rsid w:val="00567E72"/>
    <w:rsid w:val="00571907"/>
    <w:rsid w:val="0057430F"/>
    <w:rsid w:val="00574DAB"/>
    <w:rsid w:val="00577AD6"/>
    <w:rsid w:val="005803C6"/>
    <w:rsid w:val="00581B5B"/>
    <w:rsid w:val="005850A9"/>
    <w:rsid w:val="00586DE9"/>
    <w:rsid w:val="00587A21"/>
    <w:rsid w:val="00591F9F"/>
    <w:rsid w:val="0059370B"/>
    <w:rsid w:val="00596417"/>
    <w:rsid w:val="005A4316"/>
    <w:rsid w:val="005A433A"/>
    <w:rsid w:val="005B1AF3"/>
    <w:rsid w:val="005B3896"/>
    <w:rsid w:val="005C2F95"/>
    <w:rsid w:val="005C5B9E"/>
    <w:rsid w:val="005D46D2"/>
    <w:rsid w:val="005D5065"/>
    <w:rsid w:val="005D75F0"/>
    <w:rsid w:val="005E28F3"/>
    <w:rsid w:val="005F1096"/>
    <w:rsid w:val="005F3F48"/>
    <w:rsid w:val="005F4FFE"/>
    <w:rsid w:val="005F58E9"/>
    <w:rsid w:val="00604742"/>
    <w:rsid w:val="0060543D"/>
    <w:rsid w:val="00612C42"/>
    <w:rsid w:val="0061332A"/>
    <w:rsid w:val="00616234"/>
    <w:rsid w:val="00620E7A"/>
    <w:rsid w:val="00622216"/>
    <w:rsid w:val="0063140A"/>
    <w:rsid w:val="00636E1E"/>
    <w:rsid w:val="00656DBD"/>
    <w:rsid w:val="00663662"/>
    <w:rsid w:val="00665802"/>
    <w:rsid w:val="00672DF6"/>
    <w:rsid w:val="00674DA3"/>
    <w:rsid w:val="00674E03"/>
    <w:rsid w:val="00677611"/>
    <w:rsid w:val="00680963"/>
    <w:rsid w:val="00690A94"/>
    <w:rsid w:val="00693CB5"/>
    <w:rsid w:val="0069680D"/>
    <w:rsid w:val="006A24CC"/>
    <w:rsid w:val="006A2B27"/>
    <w:rsid w:val="006A4ED0"/>
    <w:rsid w:val="006B0BB3"/>
    <w:rsid w:val="006B4A6B"/>
    <w:rsid w:val="006B5464"/>
    <w:rsid w:val="006B70AB"/>
    <w:rsid w:val="006D4DFF"/>
    <w:rsid w:val="006E1E1B"/>
    <w:rsid w:val="006E22A3"/>
    <w:rsid w:val="006E48C1"/>
    <w:rsid w:val="006F2AB2"/>
    <w:rsid w:val="006F4794"/>
    <w:rsid w:val="006F5F3C"/>
    <w:rsid w:val="00703445"/>
    <w:rsid w:val="0070734D"/>
    <w:rsid w:val="00710638"/>
    <w:rsid w:val="007175D8"/>
    <w:rsid w:val="00721BF1"/>
    <w:rsid w:val="007253C9"/>
    <w:rsid w:val="00725D0A"/>
    <w:rsid w:val="007318FD"/>
    <w:rsid w:val="00731BD4"/>
    <w:rsid w:val="0073305E"/>
    <w:rsid w:val="00741B99"/>
    <w:rsid w:val="00743318"/>
    <w:rsid w:val="007438F3"/>
    <w:rsid w:val="00743E42"/>
    <w:rsid w:val="007441D7"/>
    <w:rsid w:val="00750A81"/>
    <w:rsid w:val="00752A6D"/>
    <w:rsid w:val="0075504E"/>
    <w:rsid w:val="007553F6"/>
    <w:rsid w:val="0076299B"/>
    <w:rsid w:val="007644D5"/>
    <w:rsid w:val="00765ED5"/>
    <w:rsid w:val="0076620A"/>
    <w:rsid w:val="007666AD"/>
    <w:rsid w:val="00772388"/>
    <w:rsid w:val="0077334D"/>
    <w:rsid w:val="00781232"/>
    <w:rsid w:val="00790298"/>
    <w:rsid w:val="0079132D"/>
    <w:rsid w:val="00796C29"/>
    <w:rsid w:val="007A3BB6"/>
    <w:rsid w:val="007A7884"/>
    <w:rsid w:val="007B67B8"/>
    <w:rsid w:val="007C2E2A"/>
    <w:rsid w:val="007C7787"/>
    <w:rsid w:val="007C7EEF"/>
    <w:rsid w:val="007D49F0"/>
    <w:rsid w:val="007D72B5"/>
    <w:rsid w:val="007E75E8"/>
    <w:rsid w:val="007F07A4"/>
    <w:rsid w:val="007F50B0"/>
    <w:rsid w:val="007F5CD8"/>
    <w:rsid w:val="00810B07"/>
    <w:rsid w:val="0081230B"/>
    <w:rsid w:val="008230EE"/>
    <w:rsid w:val="00823655"/>
    <w:rsid w:val="00826731"/>
    <w:rsid w:val="00831441"/>
    <w:rsid w:val="008335ED"/>
    <w:rsid w:val="00835D58"/>
    <w:rsid w:val="00841919"/>
    <w:rsid w:val="00847959"/>
    <w:rsid w:val="0085397C"/>
    <w:rsid w:val="008575C0"/>
    <w:rsid w:val="00862273"/>
    <w:rsid w:val="00863AC3"/>
    <w:rsid w:val="00864F34"/>
    <w:rsid w:val="008658C0"/>
    <w:rsid w:val="00870435"/>
    <w:rsid w:val="008711D5"/>
    <w:rsid w:val="00872E7C"/>
    <w:rsid w:val="008730AD"/>
    <w:rsid w:val="00891A65"/>
    <w:rsid w:val="0089200C"/>
    <w:rsid w:val="00893962"/>
    <w:rsid w:val="00893AAA"/>
    <w:rsid w:val="008A06EF"/>
    <w:rsid w:val="008A0AC7"/>
    <w:rsid w:val="008A4A8E"/>
    <w:rsid w:val="008A6FC4"/>
    <w:rsid w:val="008B6754"/>
    <w:rsid w:val="008C1F49"/>
    <w:rsid w:val="008D12A8"/>
    <w:rsid w:val="008D13CC"/>
    <w:rsid w:val="008D1815"/>
    <w:rsid w:val="008D5A7A"/>
    <w:rsid w:val="008D5CD1"/>
    <w:rsid w:val="008D7A74"/>
    <w:rsid w:val="00907433"/>
    <w:rsid w:val="00912A31"/>
    <w:rsid w:val="009173A2"/>
    <w:rsid w:val="00922302"/>
    <w:rsid w:val="009225E5"/>
    <w:rsid w:val="0092606B"/>
    <w:rsid w:val="00937468"/>
    <w:rsid w:val="009440AB"/>
    <w:rsid w:val="0094580E"/>
    <w:rsid w:val="0094790A"/>
    <w:rsid w:val="009517F9"/>
    <w:rsid w:val="0095225F"/>
    <w:rsid w:val="00954278"/>
    <w:rsid w:val="0095473F"/>
    <w:rsid w:val="009603D9"/>
    <w:rsid w:val="0096081E"/>
    <w:rsid w:val="00966DF8"/>
    <w:rsid w:val="00980FBF"/>
    <w:rsid w:val="00983DCB"/>
    <w:rsid w:val="0098535A"/>
    <w:rsid w:val="00993042"/>
    <w:rsid w:val="00993CBB"/>
    <w:rsid w:val="00994947"/>
    <w:rsid w:val="009A3351"/>
    <w:rsid w:val="009A56A7"/>
    <w:rsid w:val="009A5D12"/>
    <w:rsid w:val="009B16A6"/>
    <w:rsid w:val="009B40BD"/>
    <w:rsid w:val="009B40DD"/>
    <w:rsid w:val="009B7171"/>
    <w:rsid w:val="009D1EC6"/>
    <w:rsid w:val="009D2E13"/>
    <w:rsid w:val="009D40C1"/>
    <w:rsid w:val="009E2C8B"/>
    <w:rsid w:val="009E4CAA"/>
    <w:rsid w:val="009F02A6"/>
    <w:rsid w:val="009F1193"/>
    <w:rsid w:val="009F153E"/>
    <w:rsid w:val="009F194D"/>
    <w:rsid w:val="009F3755"/>
    <w:rsid w:val="00A0533C"/>
    <w:rsid w:val="00A1245A"/>
    <w:rsid w:val="00A132BD"/>
    <w:rsid w:val="00A15C78"/>
    <w:rsid w:val="00A213B5"/>
    <w:rsid w:val="00A2170B"/>
    <w:rsid w:val="00A21C53"/>
    <w:rsid w:val="00A27CB0"/>
    <w:rsid w:val="00A4014C"/>
    <w:rsid w:val="00A404CA"/>
    <w:rsid w:val="00A408CD"/>
    <w:rsid w:val="00A45B45"/>
    <w:rsid w:val="00A523DD"/>
    <w:rsid w:val="00A52F4E"/>
    <w:rsid w:val="00A5334C"/>
    <w:rsid w:val="00A5355F"/>
    <w:rsid w:val="00A60928"/>
    <w:rsid w:val="00A64B8E"/>
    <w:rsid w:val="00A72AF9"/>
    <w:rsid w:val="00A73DF5"/>
    <w:rsid w:val="00A74D87"/>
    <w:rsid w:val="00A77B4F"/>
    <w:rsid w:val="00A9505B"/>
    <w:rsid w:val="00AA07E3"/>
    <w:rsid w:val="00AB0701"/>
    <w:rsid w:val="00AB313C"/>
    <w:rsid w:val="00AC1773"/>
    <w:rsid w:val="00AC1964"/>
    <w:rsid w:val="00AC2CB9"/>
    <w:rsid w:val="00AC2E3F"/>
    <w:rsid w:val="00AC3DEE"/>
    <w:rsid w:val="00AD1548"/>
    <w:rsid w:val="00AD5720"/>
    <w:rsid w:val="00AF1FA7"/>
    <w:rsid w:val="00AF3981"/>
    <w:rsid w:val="00AF6B7D"/>
    <w:rsid w:val="00AF76AF"/>
    <w:rsid w:val="00B03638"/>
    <w:rsid w:val="00B0477E"/>
    <w:rsid w:val="00B052C6"/>
    <w:rsid w:val="00B06F26"/>
    <w:rsid w:val="00B12AFC"/>
    <w:rsid w:val="00B134FF"/>
    <w:rsid w:val="00B23E73"/>
    <w:rsid w:val="00B241EE"/>
    <w:rsid w:val="00B2726C"/>
    <w:rsid w:val="00B27E24"/>
    <w:rsid w:val="00B32AC8"/>
    <w:rsid w:val="00B3369E"/>
    <w:rsid w:val="00B362BC"/>
    <w:rsid w:val="00B423EF"/>
    <w:rsid w:val="00B47C27"/>
    <w:rsid w:val="00B5164E"/>
    <w:rsid w:val="00B5463B"/>
    <w:rsid w:val="00B55F21"/>
    <w:rsid w:val="00B60302"/>
    <w:rsid w:val="00B67F16"/>
    <w:rsid w:val="00B71CF2"/>
    <w:rsid w:val="00B76204"/>
    <w:rsid w:val="00B76C23"/>
    <w:rsid w:val="00B77867"/>
    <w:rsid w:val="00B81200"/>
    <w:rsid w:val="00B90ED8"/>
    <w:rsid w:val="00B93CFA"/>
    <w:rsid w:val="00B976B5"/>
    <w:rsid w:val="00B97FE7"/>
    <w:rsid w:val="00BB2B39"/>
    <w:rsid w:val="00BB4868"/>
    <w:rsid w:val="00BD2BB8"/>
    <w:rsid w:val="00BF0510"/>
    <w:rsid w:val="00BF0FA1"/>
    <w:rsid w:val="00BF5B73"/>
    <w:rsid w:val="00C01A55"/>
    <w:rsid w:val="00C107A9"/>
    <w:rsid w:val="00C13864"/>
    <w:rsid w:val="00C141E0"/>
    <w:rsid w:val="00C22E61"/>
    <w:rsid w:val="00C2514A"/>
    <w:rsid w:val="00C265BD"/>
    <w:rsid w:val="00C27114"/>
    <w:rsid w:val="00C32721"/>
    <w:rsid w:val="00C32CD5"/>
    <w:rsid w:val="00C33122"/>
    <w:rsid w:val="00C33BBD"/>
    <w:rsid w:val="00C34B5C"/>
    <w:rsid w:val="00C37A1C"/>
    <w:rsid w:val="00C41962"/>
    <w:rsid w:val="00C427C5"/>
    <w:rsid w:val="00C43150"/>
    <w:rsid w:val="00C51DCD"/>
    <w:rsid w:val="00C5419C"/>
    <w:rsid w:val="00C55EF0"/>
    <w:rsid w:val="00C6110A"/>
    <w:rsid w:val="00C61B4E"/>
    <w:rsid w:val="00C62280"/>
    <w:rsid w:val="00C73735"/>
    <w:rsid w:val="00C83727"/>
    <w:rsid w:val="00C92620"/>
    <w:rsid w:val="00C933CE"/>
    <w:rsid w:val="00C953DD"/>
    <w:rsid w:val="00CA3AB5"/>
    <w:rsid w:val="00CA4F3B"/>
    <w:rsid w:val="00CA6D38"/>
    <w:rsid w:val="00CB4DC4"/>
    <w:rsid w:val="00CB5C5C"/>
    <w:rsid w:val="00CB6413"/>
    <w:rsid w:val="00CC2C96"/>
    <w:rsid w:val="00CC6141"/>
    <w:rsid w:val="00CC7BF7"/>
    <w:rsid w:val="00CD7D32"/>
    <w:rsid w:val="00CE37A7"/>
    <w:rsid w:val="00CE39CF"/>
    <w:rsid w:val="00CE539B"/>
    <w:rsid w:val="00CE5AB2"/>
    <w:rsid w:val="00CE76A1"/>
    <w:rsid w:val="00CF1278"/>
    <w:rsid w:val="00CF6AB3"/>
    <w:rsid w:val="00D0239D"/>
    <w:rsid w:val="00D05D68"/>
    <w:rsid w:val="00D077EA"/>
    <w:rsid w:val="00D10B27"/>
    <w:rsid w:val="00D20A3B"/>
    <w:rsid w:val="00D277C8"/>
    <w:rsid w:val="00D317BF"/>
    <w:rsid w:val="00D3290F"/>
    <w:rsid w:val="00D42E3E"/>
    <w:rsid w:val="00D444B1"/>
    <w:rsid w:val="00D44BFB"/>
    <w:rsid w:val="00D475FD"/>
    <w:rsid w:val="00D608BA"/>
    <w:rsid w:val="00D61D7A"/>
    <w:rsid w:val="00D7354C"/>
    <w:rsid w:val="00D74DDA"/>
    <w:rsid w:val="00D77323"/>
    <w:rsid w:val="00D77C5E"/>
    <w:rsid w:val="00D919A5"/>
    <w:rsid w:val="00D93136"/>
    <w:rsid w:val="00D95701"/>
    <w:rsid w:val="00DB0AAA"/>
    <w:rsid w:val="00DB2027"/>
    <w:rsid w:val="00DB255C"/>
    <w:rsid w:val="00DB682F"/>
    <w:rsid w:val="00DB6B84"/>
    <w:rsid w:val="00DC6355"/>
    <w:rsid w:val="00DC63A4"/>
    <w:rsid w:val="00DC6C19"/>
    <w:rsid w:val="00DC7336"/>
    <w:rsid w:val="00DD35CB"/>
    <w:rsid w:val="00DE429B"/>
    <w:rsid w:val="00DE5EB9"/>
    <w:rsid w:val="00DE691D"/>
    <w:rsid w:val="00DF0324"/>
    <w:rsid w:val="00DF1C25"/>
    <w:rsid w:val="00DF2EEC"/>
    <w:rsid w:val="00DF45E5"/>
    <w:rsid w:val="00DF573D"/>
    <w:rsid w:val="00E00E21"/>
    <w:rsid w:val="00E02A98"/>
    <w:rsid w:val="00E116EF"/>
    <w:rsid w:val="00E12833"/>
    <w:rsid w:val="00E1425C"/>
    <w:rsid w:val="00E164E5"/>
    <w:rsid w:val="00E21C04"/>
    <w:rsid w:val="00E30DC3"/>
    <w:rsid w:val="00E34481"/>
    <w:rsid w:val="00E35AB6"/>
    <w:rsid w:val="00E43978"/>
    <w:rsid w:val="00E4653C"/>
    <w:rsid w:val="00E5691D"/>
    <w:rsid w:val="00E7022E"/>
    <w:rsid w:val="00E71F01"/>
    <w:rsid w:val="00E72DA9"/>
    <w:rsid w:val="00E757A9"/>
    <w:rsid w:val="00E85060"/>
    <w:rsid w:val="00E874CC"/>
    <w:rsid w:val="00E93532"/>
    <w:rsid w:val="00E95A23"/>
    <w:rsid w:val="00EA1DC9"/>
    <w:rsid w:val="00EA26FF"/>
    <w:rsid w:val="00EA4617"/>
    <w:rsid w:val="00EA619F"/>
    <w:rsid w:val="00EB4FB8"/>
    <w:rsid w:val="00EC6A97"/>
    <w:rsid w:val="00EC7AEA"/>
    <w:rsid w:val="00ED4B7F"/>
    <w:rsid w:val="00EE0608"/>
    <w:rsid w:val="00EE6698"/>
    <w:rsid w:val="00EE6E3E"/>
    <w:rsid w:val="00EE7465"/>
    <w:rsid w:val="00EF01AA"/>
    <w:rsid w:val="00EF7BCB"/>
    <w:rsid w:val="00F077FC"/>
    <w:rsid w:val="00F07A38"/>
    <w:rsid w:val="00F13131"/>
    <w:rsid w:val="00F1479B"/>
    <w:rsid w:val="00F32548"/>
    <w:rsid w:val="00F32818"/>
    <w:rsid w:val="00F33A63"/>
    <w:rsid w:val="00F3782F"/>
    <w:rsid w:val="00F42D08"/>
    <w:rsid w:val="00F4572A"/>
    <w:rsid w:val="00F5096D"/>
    <w:rsid w:val="00F54B5E"/>
    <w:rsid w:val="00F660BC"/>
    <w:rsid w:val="00F66D61"/>
    <w:rsid w:val="00F72513"/>
    <w:rsid w:val="00F7347A"/>
    <w:rsid w:val="00F763AB"/>
    <w:rsid w:val="00F77DD6"/>
    <w:rsid w:val="00F85944"/>
    <w:rsid w:val="00F94701"/>
    <w:rsid w:val="00F9582E"/>
    <w:rsid w:val="00FA268F"/>
    <w:rsid w:val="00FA41CC"/>
    <w:rsid w:val="00FC1788"/>
    <w:rsid w:val="00FC1BCE"/>
    <w:rsid w:val="00FC6BC6"/>
    <w:rsid w:val="00FC7D19"/>
    <w:rsid w:val="00FD2A19"/>
    <w:rsid w:val="00FD70F8"/>
    <w:rsid w:val="00FE05C9"/>
    <w:rsid w:val="00FE071B"/>
    <w:rsid w:val="00FE377A"/>
    <w:rsid w:val="00FF2E93"/>
    <w:rsid w:val="00FF323C"/>
    <w:rsid w:val="00FF375A"/>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36"/>
    <w:pPr>
      <w:ind w:left="720"/>
      <w:contextualSpacing/>
    </w:pPr>
  </w:style>
  <w:style w:type="table" w:styleId="TableGrid">
    <w:name w:val="Table Grid"/>
    <w:basedOn w:val="TableNormal"/>
    <w:uiPriority w:val="59"/>
    <w:rsid w:val="0086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0FBF"/>
    <w:rPr>
      <w:i/>
      <w:iCs/>
    </w:rPr>
  </w:style>
  <w:style w:type="character" w:customStyle="1" w:styleId="apple-converted-space">
    <w:name w:val="apple-converted-space"/>
    <w:basedOn w:val="DefaultParagraphFont"/>
    <w:rsid w:val="00980FBF"/>
  </w:style>
  <w:style w:type="character" w:styleId="CommentReference">
    <w:name w:val="annotation reference"/>
    <w:basedOn w:val="DefaultParagraphFont"/>
    <w:uiPriority w:val="99"/>
    <w:semiHidden/>
    <w:unhideWhenUsed/>
    <w:rsid w:val="00102016"/>
    <w:rPr>
      <w:sz w:val="16"/>
      <w:szCs w:val="16"/>
    </w:rPr>
  </w:style>
  <w:style w:type="paragraph" w:styleId="CommentText">
    <w:name w:val="annotation text"/>
    <w:basedOn w:val="Normal"/>
    <w:link w:val="CommentTextChar"/>
    <w:uiPriority w:val="99"/>
    <w:semiHidden/>
    <w:unhideWhenUsed/>
    <w:rsid w:val="00102016"/>
    <w:pPr>
      <w:spacing w:line="240" w:lineRule="auto"/>
    </w:pPr>
    <w:rPr>
      <w:sz w:val="20"/>
      <w:szCs w:val="20"/>
    </w:rPr>
  </w:style>
  <w:style w:type="character" w:customStyle="1" w:styleId="CommentTextChar">
    <w:name w:val="Comment Text Char"/>
    <w:basedOn w:val="DefaultParagraphFont"/>
    <w:link w:val="CommentText"/>
    <w:uiPriority w:val="99"/>
    <w:semiHidden/>
    <w:rsid w:val="00102016"/>
    <w:rPr>
      <w:sz w:val="20"/>
      <w:szCs w:val="20"/>
    </w:rPr>
  </w:style>
  <w:style w:type="paragraph" w:styleId="CommentSubject">
    <w:name w:val="annotation subject"/>
    <w:basedOn w:val="CommentText"/>
    <w:next w:val="CommentText"/>
    <w:link w:val="CommentSubjectChar"/>
    <w:uiPriority w:val="99"/>
    <w:semiHidden/>
    <w:unhideWhenUsed/>
    <w:rsid w:val="00102016"/>
    <w:rPr>
      <w:b/>
      <w:bCs/>
    </w:rPr>
  </w:style>
  <w:style w:type="character" w:customStyle="1" w:styleId="CommentSubjectChar">
    <w:name w:val="Comment Subject Char"/>
    <w:basedOn w:val="CommentTextChar"/>
    <w:link w:val="CommentSubject"/>
    <w:uiPriority w:val="99"/>
    <w:semiHidden/>
    <w:rsid w:val="00102016"/>
    <w:rPr>
      <w:b/>
      <w:bCs/>
      <w:sz w:val="20"/>
      <w:szCs w:val="20"/>
    </w:rPr>
  </w:style>
  <w:style w:type="paragraph" w:styleId="BalloonText">
    <w:name w:val="Balloon Text"/>
    <w:basedOn w:val="Normal"/>
    <w:link w:val="BalloonTextChar"/>
    <w:uiPriority w:val="99"/>
    <w:semiHidden/>
    <w:unhideWhenUsed/>
    <w:rsid w:val="00102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16"/>
    <w:rPr>
      <w:rFonts w:ascii="Segoe UI" w:hAnsi="Segoe UI" w:cs="Segoe UI"/>
      <w:sz w:val="18"/>
      <w:szCs w:val="18"/>
    </w:rPr>
  </w:style>
  <w:style w:type="paragraph" w:styleId="Title">
    <w:name w:val="Title"/>
    <w:basedOn w:val="Normal"/>
    <w:next w:val="Normal"/>
    <w:link w:val="TitleChar"/>
    <w:uiPriority w:val="10"/>
    <w:qFormat/>
    <w:rsid w:val="00773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3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3E11"/>
    <w:rPr>
      <w:color w:val="0563C1" w:themeColor="hyperlink"/>
      <w:u w:val="single"/>
    </w:rPr>
  </w:style>
  <w:style w:type="character" w:customStyle="1" w:styleId="Heading1Char">
    <w:name w:val="Heading 1 Char"/>
    <w:basedOn w:val="DefaultParagraphFont"/>
    <w:link w:val="Heading1"/>
    <w:uiPriority w:val="9"/>
    <w:rsid w:val="009D40C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F0FA1"/>
    <w:rPr>
      <w:b/>
      <w:bCs/>
    </w:rPr>
  </w:style>
  <w:style w:type="character" w:customStyle="1" w:styleId="UnresolvedMention1">
    <w:name w:val="Unresolved Mention1"/>
    <w:basedOn w:val="DefaultParagraphFont"/>
    <w:uiPriority w:val="99"/>
    <w:semiHidden/>
    <w:unhideWhenUsed/>
    <w:rsid w:val="00AF1F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40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36"/>
    <w:pPr>
      <w:ind w:left="720"/>
      <w:contextualSpacing/>
    </w:pPr>
  </w:style>
  <w:style w:type="table" w:styleId="TableGrid">
    <w:name w:val="Table Grid"/>
    <w:basedOn w:val="TableNormal"/>
    <w:uiPriority w:val="59"/>
    <w:rsid w:val="0086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0FBF"/>
    <w:rPr>
      <w:i/>
      <w:iCs/>
    </w:rPr>
  </w:style>
  <w:style w:type="character" w:customStyle="1" w:styleId="apple-converted-space">
    <w:name w:val="apple-converted-space"/>
    <w:basedOn w:val="DefaultParagraphFont"/>
    <w:rsid w:val="00980FBF"/>
  </w:style>
  <w:style w:type="character" w:styleId="CommentReference">
    <w:name w:val="annotation reference"/>
    <w:basedOn w:val="DefaultParagraphFont"/>
    <w:uiPriority w:val="99"/>
    <w:semiHidden/>
    <w:unhideWhenUsed/>
    <w:rsid w:val="00102016"/>
    <w:rPr>
      <w:sz w:val="16"/>
      <w:szCs w:val="16"/>
    </w:rPr>
  </w:style>
  <w:style w:type="paragraph" w:styleId="CommentText">
    <w:name w:val="annotation text"/>
    <w:basedOn w:val="Normal"/>
    <w:link w:val="CommentTextChar"/>
    <w:uiPriority w:val="99"/>
    <w:semiHidden/>
    <w:unhideWhenUsed/>
    <w:rsid w:val="00102016"/>
    <w:pPr>
      <w:spacing w:line="240" w:lineRule="auto"/>
    </w:pPr>
    <w:rPr>
      <w:sz w:val="20"/>
      <w:szCs w:val="20"/>
    </w:rPr>
  </w:style>
  <w:style w:type="character" w:customStyle="1" w:styleId="CommentTextChar">
    <w:name w:val="Comment Text Char"/>
    <w:basedOn w:val="DefaultParagraphFont"/>
    <w:link w:val="CommentText"/>
    <w:uiPriority w:val="99"/>
    <w:semiHidden/>
    <w:rsid w:val="00102016"/>
    <w:rPr>
      <w:sz w:val="20"/>
      <w:szCs w:val="20"/>
    </w:rPr>
  </w:style>
  <w:style w:type="paragraph" w:styleId="CommentSubject">
    <w:name w:val="annotation subject"/>
    <w:basedOn w:val="CommentText"/>
    <w:next w:val="CommentText"/>
    <w:link w:val="CommentSubjectChar"/>
    <w:uiPriority w:val="99"/>
    <w:semiHidden/>
    <w:unhideWhenUsed/>
    <w:rsid w:val="00102016"/>
    <w:rPr>
      <w:b/>
      <w:bCs/>
    </w:rPr>
  </w:style>
  <w:style w:type="character" w:customStyle="1" w:styleId="CommentSubjectChar">
    <w:name w:val="Comment Subject Char"/>
    <w:basedOn w:val="CommentTextChar"/>
    <w:link w:val="CommentSubject"/>
    <w:uiPriority w:val="99"/>
    <w:semiHidden/>
    <w:rsid w:val="00102016"/>
    <w:rPr>
      <w:b/>
      <w:bCs/>
      <w:sz w:val="20"/>
      <w:szCs w:val="20"/>
    </w:rPr>
  </w:style>
  <w:style w:type="paragraph" w:styleId="BalloonText">
    <w:name w:val="Balloon Text"/>
    <w:basedOn w:val="Normal"/>
    <w:link w:val="BalloonTextChar"/>
    <w:uiPriority w:val="99"/>
    <w:semiHidden/>
    <w:unhideWhenUsed/>
    <w:rsid w:val="00102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16"/>
    <w:rPr>
      <w:rFonts w:ascii="Segoe UI" w:hAnsi="Segoe UI" w:cs="Segoe UI"/>
      <w:sz w:val="18"/>
      <w:szCs w:val="18"/>
    </w:rPr>
  </w:style>
  <w:style w:type="paragraph" w:styleId="Title">
    <w:name w:val="Title"/>
    <w:basedOn w:val="Normal"/>
    <w:next w:val="Normal"/>
    <w:link w:val="TitleChar"/>
    <w:uiPriority w:val="10"/>
    <w:qFormat/>
    <w:rsid w:val="00773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34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B3E11"/>
    <w:rPr>
      <w:color w:val="0563C1" w:themeColor="hyperlink"/>
      <w:u w:val="single"/>
    </w:rPr>
  </w:style>
  <w:style w:type="character" w:customStyle="1" w:styleId="Heading1Char">
    <w:name w:val="Heading 1 Char"/>
    <w:basedOn w:val="DefaultParagraphFont"/>
    <w:link w:val="Heading1"/>
    <w:uiPriority w:val="9"/>
    <w:rsid w:val="009D40C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F0FA1"/>
    <w:rPr>
      <w:b/>
      <w:bCs/>
    </w:rPr>
  </w:style>
  <w:style w:type="character" w:customStyle="1" w:styleId="UnresolvedMention1">
    <w:name w:val="Unresolved Mention1"/>
    <w:basedOn w:val="DefaultParagraphFont"/>
    <w:uiPriority w:val="99"/>
    <w:semiHidden/>
    <w:unhideWhenUsed/>
    <w:rsid w:val="00AF1F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williams@k12.w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59D4-C515-4D99-93D7-1EB477D8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Williams</cp:lastModifiedBy>
  <cp:revision>6</cp:revision>
  <dcterms:created xsi:type="dcterms:W3CDTF">2018-08-16T21:07:00Z</dcterms:created>
  <dcterms:modified xsi:type="dcterms:W3CDTF">2018-08-21T22:58:00Z</dcterms:modified>
</cp:coreProperties>
</file>